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line="525" w:lineRule="atLeast"/>
        <w:rPr>
          <w:rFonts w:hint="eastAsia" w:ascii="黑体" w:hAnsi="黑体" w:eastAsia="黑体" w:cstheme="minorEastAsia"/>
          <w:color w:val="322B25"/>
          <w:sz w:val="30"/>
          <w:szCs w:val="30"/>
          <w:lang w:eastAsia="zh-CN"/>
        </w:rPr>
      </w:pPr>
      <w:bookmarkStart w:id="0" w:name="_GoBack"/>
      <w:r>
        <w:rPr>
          <w:rFonts w:hint="eastAsia" w:ascii="黑体" w:hAnsi="黑体" w:eastAsia="黑体" w:cstheme="minorEastAsia"/>
          <w:color w:val="322B25"/>
          <w:sz w:val="30"/>
          <w:szCs w:val="30"/>
          <w:shd w:val="clear" w:color="auto" w:fill="FFFFFF"/>
        </w:rPr>
        <w:t>附件</w:t>
      </w:r>
      <w:r>
        <w:rPr>
          <w:rFonts w:hint="eastAsia" w:ascii="黑体" w:hAnsi="黑体" w:eastAsia="黑体" w:cstheme="minorEastAsia"/>
          <w:color w:val="322B25"/>
          <w:sz w:val="30"/>
          <w:szCs w:val="30"/>
          <w:shd w:val="clear" w:color="auto" w:fill="FFFFFF"/>
          <w:lang w:val="en-US" w:eastAsia="zh-CN"/>
        </w:rPr>
        <w:t>4</w:t>
      </w:r>
    </w:p>
    <w:bookmarkEnd w:id="0"/>
    <w:p>
      <w:pPr>
        <w:pStyle w:val="2"/>
        <w:widowControl/>
        <w:shd w:val="clear" w:color="auto" w:fill="FFFFFF"/>
        <w:spacing w:line="525" w:lineRule="atLeast"/>
        <w:jc w:val="center"/>
        <w:rPr>
          <w:rFonts w:ascii="仿宋_GB2312" w:eastAsia="仿宋_GB2312" w:cs="仿宋_GB2312"/>
          <w:color w:val="322B25"/>
          <w:sz w:val="32"/>
          <w:szCs w:val="32"/>
        </w:rPr>
      </w:pPr>
      <w:r>
        <w:rPr>
          <w:rStyle w:val="5"/>
          <w:rFonts w:hint="eastAsia" w:ascii="宋体" w:hAnsi="宋体" w:eastAsia="宋体" w:cs="宋体"/>
          <w:color w:val="322B25"/>
          <w:sz w:val="44"/>
          <w:szCs w:val="44"/>
          <w:shd w:val="clear" w:color="auto" w:fill="FFFFFF"/>
        </w:rPr>
        <w:t>关于山东省电子健康通行码申领使用、查询疫情风险等级等有关问题的说明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602" w:firstLineChars="200"/>
        <w:rPr>
          <w:rFonts w:asciiTheme="minorEastAsia" w:hAnsiTheme="minorEastAsia" w:cstheme="minorEastAsia"/>
          <w:b/>
          <w:bCs/>
          <w:color w:val="322B25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color w:val="322B25"/>
          <w:sz w:val="30"/>
          <w:szCs w:val="30"/>
          <w:shd w:val="clear" w:color="auto" w:fill="FFFFFF"/>
        </w:rPr>
        <w:t>一、如何申请办理和使用山东省电子健康通行码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645"/>
        <w:jc w:val="both"/>
        <w:rPr>
          <w:rFonts w:asciiTheme="minorEastAsia" w:hAnsiTheme="minorEastAsia" w:cstheme="minorEastAsia"/>
          <w:color w:val="322B25"/>
          <w:sz w:val="30"/>
          <w:szCs w:val="30"/>
        </w:rPr>
      </w:pPr>
      <w:r>
        <w:rPr>
          <w:rFonts w:hint="eastAsia" w:asciiTheme="minorEastAsia" w:hAnsiTheme="minorEastAsia" w:cstheme="minorEastAsia"/>
          <w:color w:val="322B25"/>
          <w:sz w:val="30"/>
          <w:szCs w:val="30"/>
          <w:shd w:val="clear" w:color="auto" w:fill="FFFFFF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645"/>
        <w:jc w:val="both"/>
        <w:rPr>
          <w:rFonts w:asciiTheme="minorEastAsia" w:hAnsiTheme="minorEastAsia" w:cstheme="minorEastAsia"/>
          <w:color w:val="322B25"/>
          <w:sz w:val="30"/>
          <w:szCs w:val="30"/>
        </w:rPr>
      </w:pPr>
      <w:r>
        <w:rPr>
          <w:rFonts w:hint="eastAsia" w:asciiTheme="minorEastAsia" w:hAnsiTheme="minorEastAsia" w:cstheme="minorEastAsia"/>
          <w:color w:val="322B25"/>
          <w:sz w:val="30"/>
          <w:szCs w:val="30"/>
          <w:shd w:val="clear" w:color="auto" w:fill="FFFFFF"/>
        </w:rPr>
        <w:t>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645"/>
        <w:jc w:val="both"/>
        <w:rPr>
          <w:rFonts w:asciiTheme="minorEastAsia" w:hAnsiTheme="minorEastAsia" w:cstheme="minorEastAsia"/>
          <w:color w:val="322B25"/>
          <w:sz w:val="30"/>
          <w:szCs w:val="30"/>
        </w:rPr>
      </w:pPr>
      <w:r>
        <w:rPr>
          <w:rFonts w:hint="eastAsia" w:asciiTheme="minorEastAsia" w:hAnsiTheme="minorEastAsia" w:cstheme="minorEastAsia"/>
          <w:color w:val="322B25"/>
          <w:sz w:val="30"/>
          <w:szCs w:val="30"/>
          <w:shd w:val="clear" w:color="auto" w:fill="FFFFFF"/>
        </w:rPr>
        <w:t>2.外省来鲁（返鲁）人员，到达我省后须通过“来鲁申报”模块转码为山东省健康通行码，持绿码一律通行。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645"/>
        <w:jc w:val="both"/>
        <w:rPr>
          <w:rFonts w:asciiTheme="minorEastAsia" w:hAnsiTheme="minorEastAsia" w:cstheme="minorEastAsia"/>
          <w:color w:val="322B25"/>
          <w:sz w:val="30"/>
          <w:szCs w:val="30"/>
        </w:rPr>
      </w:pPr>
      <w:r>
        <w:rPr>
          <w:rFonts w:hint="eastAsia" w:asciiTheme="minorEastAsia" w:hAnsiTheme="minorEastAsia" w:cstheme="minorEastAsia"/>
          <w:color w:val="322B25"/>
          <w:sz w:val="30"/>
          <w:szCs w:val="30"/>
          <w:shd w:val="clear" w:color="auto" w:fill="FFFFFF"/>
        </w:rPr>
        <w:t>3.自境外入鲁（返鲁）人员隔离期满后，经检测合格的通过“来鲁申报”模块申领健康通行码，经大数据比对自动赋码。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645"/>
        <w:jc w:val="both"/>
        <w:rPr>
          <w:rFonts w:asciiTheme="minorEastAsia" w:hAnsiTheme="minorEastAsia" w:cstheme="minorEastAsia"/>
          <w:color w:val="322B25"/>
          <w:sz w:val="30"/>
          <w:szCs w:val="30"/>
        </w:rPr>
      </w:pPr>
      <w:r>
        <w:rPr>
          <w:rFonts w:hint="eastAsia" w:asciiTheme="minorEastAsia" w:hAnsiTheme="minorEastAsia" w:cstheme="minorEastAsia"/>
          <w:color w:val="322B25"/>
          <w:sz w:val="30"/>
          <w:szCs w:val="30"/>
          <w:shd w:val="clear" w:color="auto" w:fill="FFFFFF"/>
        </w:rPr>
        <w:t>省外考生山东省电子健康通行码（绿码）转换有问题的，可拨打咨询电话0531-67605180或0531-12345。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602" w:firstLineChars="200"/>
        <w:rPr>
          <w:rFonts w:asciiTheme="minorEastAsia" w:hAnsiTheme="minorEastAsia" w:cstheme="minorEastAsia"/>
          <w:b/>
          <w:bCs/>
          <w:color w:val="322B25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color w:val="322B25"/>
          <w:sz w:val="30"/>
          <w:szCs w:val="30"/>
          <w:shd w:val="clear" w:color="auto" w:fill="FFFFFF"/>
        </w:rPr>
        <w:t>二、中、高风险等疫情重点地区流入人员管理有关规定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645"/>
        <w:jc w:val="both"/>
        <w:rPr>
          <w:rFonts w:asciiTheme="minorEastAsia" w:hAnsiTheme="minorEastAsia" w:cstheme="minorEastAsia"/>
          <w:color w:val="322B25"/>
          <w:sz w:val="30"/>
          <w:szCs w:val="30"/>
        </w:rPr>
      </w:pPr>
      <w:r>
        <w:rPr>
          <w:rFonts w:hint="eastAsia" w:asciiTheme="minorEastAsia" w:hAnsiTheme="minorEastAsia" w:cstheme="minorEastAsia"/>
          <w:color w:val="322B25"/>
          <w:sz w:val="30"/>
          <w:szCs w:val="30"/>
          <w:shd w:val="clear" w:color="auto" w:fill="FFFFFF"/>
        </w:rPr>
        <w:t>按照规定，自省外中、高风险等疫情重点地区来鲁人员至少于抵达前3天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各相关区市疾控部门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602" w:firstLineChars="200"/>
        <w:rPr>
          <w:rFonts w:asciiTheme="minorEastAsia" w:hAnsiTheme="minorEastAsia" w:cstheme="minorEastAsia"/>
          <w:b/>
          <w:bCs/>
          <w:color w:val="322B25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color w:val="322B25"/>
          <w:sz w:val="30"/>
          <w:szCs w:val="30"/>
          <w:shd w:val="clear" w:color="auto" w:fill="FFFFFF"/>
        </w:rPr>
        <w:t>三、如何查询所在地区的疫情风险等级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645"/>
        <w:jc w:val="both"/>
        <w:rPr>
          <w:rFonts w:asciiTheme="minorEastAsia" w:hAnsiTheme="minorEastAsia" w:cstheme="minorEastAsia"/>
          <w:color w:val="322B25"/>
          <w:sz w:val="30"/>
          <w:szCs w:val="30"/>
        </w:rPr>
      </w:pPr>
      <w:r>
        <w:rPr>
          <w:rFonts w:hint="eastAsia" w:asciiTheme="minorEastAsia" w:hAnsiTheme="minorEastAsia" w:cstheme="minorEastAsia"/>
          <w:color w:val="322B25"/>
          <w:sz w:val="30"/>
          <w:szCs w:val="30"/>
          <w:shd w:val="clear" w:color="auto" w:fill="FFFFFF"/>
        </w:rPr>
        <w:t>可使用“国务院客户端”微信小程序点击“疫情风险查询”，或在微信小程序中搜索“疫情风险等级查询”，或登陆</w:t>
      </w:r>
      <w:r>
        <w:fldChar w:fldCharType="begin"/>
      </w:r>
      <w:r>
        <w:instrText xml:space="preserve"> HYPERLINK "http://bmfw.www.gov.cn/yqfxdjcx/index.html" </w:instrText>
      </w:r>
      <w:r>
        <w:fldChar w:fldCharType="separate"/>
      </w:r>
      <w:r>
        <w:rPr>
          <w:rStyle w:val="6"/>
          <w:rFonts w:hint="eastAsia" w:asciiTheme="minorEastAsia" w:hAnsiTheme="minorEastAsia" w:cstheme="minorEastAsia"/>
          <w:color w:val="000000"/>
          <w:sz w:val="30"/>
          <w:szCs w:val="30"/>
          <w:u w:val="none"/>
          <w:shd w:val="clear" w:color="auto" w:fill="FFFFFF"/>
        </w:rPr>
        <w:t>http://bmfw.www.gov.cn/yqfxdjcx/index.html</w:t>
      </w:r>
      <w:r>
        <w:rPr>
          <w:rStyle w:val="6"/>
          <w:rFonts w:hint="eastAsia" w:asciiTheme="minorEastAsia" w:hAnsiTheme="minorEastAsia" w:cstheme="minorEastAsia"/>
          <w:color w:val="000000"/>
          <w:sz w:val="30"/>
          <w:szCs w:val="30"/>
          <w:u w:val="none"/>
          <w:shd w:val="clear" w:color="auto" w:fill="FFFFFF"/>
        </w:rPr>
        <w:fldChar w:fldCharType="end"/>
      </w:r>
      <w:r>
        <w:rPr>
          <w:rFonts w:hint="eastAsia" w:asciiTheme="minorEastAsia" w:hAnsiTheme="minorEastAsia" w:cstheme="minorEastAsia"/>
          <w:color w:val="322B25"/>
          <w:sz w:val="30"/>
          <w:szCs w:val="30"/>
          <w:shd w:val="clear" w:color="auto" w:fill="FFFFFF"/>
        </w:rPr>
        <w:t>，选择查询地区即可了解该地的疫情风险等级。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602" w:firstLineChars="200"/>
        <w:rPr>
          <w:rFonts w:asciiTheme="minorEastAsia" w:hAnsiTheme="minorEastAsia" w:cstheme="minorEastAsia"/>
          <w:color w:val="322B25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color w:val="322B25"/>
          <w:sz w:val="30"/>
          <w:szCs w:val="30"/>
          <w:shd w:val="clear" w:color="auto" w:fill="FFFFFF"/>
        </w:rPr>
        <w:t>四、青岛市及各区（市）疾控部门联系方式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645"/>
        <w:rPr>
          <w:rFonts w:asciiTheme="minorEastAsia" w:hAnsiTheme="minorEastAsia" w:cstheme="minorEastAsia"/>
          <w:color w:val="322B25"/>
          <w:sz w:val="30"/>
          <w:szCs w:val="30"/>
        </w:rPr>
      </w:pPr>
      <w:r>
        <w:rPr>
          <w:rFonts w:hint="eastAsia" w:asciiTheme="minorEastAsia" w:hAnsiTheme="minorEastAsia" w:cstheme="minorEastAsia"/>
          <w:color w:val="322B25"/>
          <w:sz w:val="30"/>
          <w:szCs w:val="30"/>
          <w:shd w:val="clear" w:color="auto" w:fill="FFFFFF"/>
        </w:rPr>
        <w:t>青岛市0532-85661011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645"/>
        <w:rPr>
          <w:rFonts w:asciiTheme="minorEastAsia" w:hAnsiTheme="minorEastAsia" w:cstheme="minorEastAsia"/>
          <w:color w:val="322B25"/>
          <w:sz w:val="30"/>
          <w:szCs w:val="30"/>
        </w:rPr>
      </w:pPr>
      <w:r>
        <w:rPr>
          <w:rFonts w:hint="eastAsia" w:asciiTheme="minorEastAsia" w:hAnsiTheme="minorEastAsia" w:cstheme="minorEastAsia"/>
          <w:color w:val="322B25"/>
          <w:sz w:val="30"/>
          <w:szCs w:val="30"/>
          <w:shd w:val="clear" w:color="auto" w:fill="FFFFFF"/>
        </w:rPr>
        <w:t>市南区0532-82626576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645"/>
        <w:rPr>
          <w:rFonts w:asciiTheme="minorEastAsia" w:hAnsiTheme="minorEastAsia" w:cstheme="minorEastAsia"/>
          <w:color w:val="322B25"/>
          <w:sz w:val="30"/>
          <w:szCs w:val="30"/>
        </w:rPr>
      </w:pPr>
      <w:r>
        <w:rPr>
          <w:rFonts w:hint="eastAsia" w:asciiTheme="minorEastAsia" w:hAnsiTheme="minorEastAsia" w:cstheme="minorEastAsia"/>
          <w:color w:val="322B25"/>
          <w:sz w:val="30"/>
          <w:szCs w:val="30"/>
          <w:shd w:val="clear" w:color="auto" w:fill="FFFFFF"/>
        </w:rPr>
        <w:t>市北区0532-82817955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645"/>
        <w:rPr>
          <w:rFonts w:asciiTheme="minorEastAsia" w:hAnsiTheme="minorEastAsia" w:cstheme="minorEastAsia"/>
          <w:color w:val="322B25"/>
          <w:sz w:val="30"/>
          <w:szCs w:val="30"/>
        </w:rPr>
      </w:pPr>
      <w:r>
        <w:rPr>
          <w:rFonts w:hint="eastAsia" w:asciiTheme="minorEastAsia" w:hAnsiTheme="minorEastAsia" w:cstheme="minorEastAsia"/>
          <w:color w:val="322B25"/>
          <w:sz w:val="30"/>
          <w:szCs w:val="30"/>
          <w:shd w:val="clear" w:color="auto" w:fill="FFFFFF"/>
        </w:rPr>
        <w:t>李沧区0532-87896401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645"/>
        <w:rPr>
          <w:rFonts w:asciiTheme="minorEastAsia" w:hAnsiTheme="minorEastAsia" w:cstheme="minorEastAsia"/>
          <w:color w:val="322B25"/>
          <w:sz w:val="30"/>
          <w:szCs w:val="30"/>
        </w:rPr>
      </w:pPr>
      <w:r>
        <w:rPr>
          <w:rFonts w:hint="eastAsia" w:asciiTheme="minorEastAsia" w:hAnsiTheme="minorEastAsia" w:cstheme="minorEastAsia"/>
          <w:color w:val="322B25"/>
          <w:sz w:val="30"/>
          <w:szCs w:val="30"/>
          <w:shd w:val="clear" w:color="auto" w:fill="FFFFFF"/>
        </w:rPr>
        <w:t>崂山区0532-66711322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645"/>
        <w:rPr>
          <w:rFonts w:asciiTheme="minorEastAsia" w:hAnsiTheme="minorEastAsia" w:cstheme="minorEastAsia"/>
          <w:color w:val="322B25"/>
          <w:sz w:val="30"/>
          <w:szCs w:val="30"/>
        </w:rPr>
      </w:pPr>
      <w:r>
        <w:rPr>
          <w:rFonts w:hint="eastAsia" w:asciiTheme="minorEastAsia" w:hAnsiTheme="minorEastAsia" w:cstheme="minorEastAsia"/>
          <w:color w:val="322B25"/>
          <w:sz w:val="30"/>
          <w:szCs w:val="30"/>
          <w:shd w:val="clear" w:color="auto" w:fill="FFFFFF"/>
        </w:rPr>
        <w:t>城阳区0532-87868062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645"/>
        <w:rPr>
          <w:rFonts w:asciiTheme="minorEastAsia" w:hAnsiTheme="minorEastAsia" w:cstheme="minorEastAsia"/>
          <w:color w:val="322B25"/>
          <w:sz w:val="30"/>
          <w:szCs w:val="30"/>
        </w:rPr>
      </w:pPr>
      <w:r>
        <w:rPr>
          <w:rFonts w:hint="eastAsia" w:asciiTheme="minorEastAsia" w:hAnsiTheme="minorEastAsia" w:cstheme="minorEastAsia"/>
          <w:color w:val="322B25"/>
          <w:sz w:val="30"/>
          <w:szCs w:val="30"/>
          <w:shd w:val="clear" w:color="auto" w:fill="FFFFFF"/>
        </w:rPr>
        <w:t>青西新区0532-86163110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645"/>
        <w:rPr>
          <w:rFonts w:asciiTheme="minorEastAsia" w:hAnsiTheme="minorEastAsia" w:cstheme="minorEastAsia"/>
          <w:color w:val="322B25"/>
          <w:sz w:val="30"/>
          <w:szCs w:val="30"/>
        </w:rPr>
      </w:pPr>
      <w:r>
        <w:rPr>
          <w:rFonts w:hint="eastAsia" w:asciiTheme="minorEastAsia" w:hAnsiTheme="minorEastAsia" w:cstheme="minorEastAsia"/>
          <w:color w:val="322B25"/>
          <w:sz w:val="30"/>
          <w:szCs w:val="30"/>
          <w:shd w:val="clear" w:color="auto" w:fill="FFFFFF"/>
        </w:rPr>
        <w:t>胶州市0532-87212552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645"/>
        <w:rPr>
          <w:rFonts w:asciiTheme="minorEastAsia" w:hAnsiTheme="minorEastAsia" w:cstheme="minorEastAsia"/>
          <w:color w:val="322B25"/>
          <w:sz w:val="30"/>
          <w:szCs w:val="30"/>
        </w:rPr>
      </w:pPr>
      <w:r>
        <w:rPr>
          <w:rFonts w:hint="eastAsia" w:asciiTheme="minorEastAsia" w:hAnsiTheme="minorEastAsia" w:cstheme="minorEastAsia"/>
          <w:color w:val="322B25"/>
          <w:sz w:val="30"/>
          <w:szCs w:val="30"/>
          <w:shd w:val="clear" w:color="auto" w:fill="FFFFFF"/>
        </w:rPr>
        <w:t>即墨区0532-88525190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645"/>
        <w:rPr>
          <w:rFonts w:asciiTheme="minorEastAsia" w:hAnsiTheme="minorEastAsia" w:cstheme="minorEastAsia"/>
          <w:color w:val="322B25"/>
          <w:sz w:val="30"/>
          <w:szCs w:val="30"/>
        </w:rPr>
      </w:pPr>
      <w:r>
        <w:rPr>
          <w:rFonts w:hint="eastAsia" w:asciiTheme="minorEastAsia" w:hAnsiTheme="minorEastAsia" w:cstheme="minorEastAsia"/>
          <w:color w:val="322B25"/>
          <w:sz w:val="30"/>
          <w:szCs w:val="30"/>
          <w:shd w:val="clear" w:color="auto" w:fill="FFFFFF"/>
        </w:rPr>
        <w:t>平度市0532-88329430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645"/>
        <w:rPr>
          <w:rFonts w:asciiTheme="minorEastAsia" w:hAnsiTheme="minorEastAsia" w:cstheme="minorEastAsia"/>
          <w:color w:val="322B25"/>
          <w:sz w:val="30"/>
          <w:szCs w:val="30"/>
        </w:rPr>
      </w:pPr>
      <w:r>
        <w:rPr>
          <w:rFonts w:hint="eastAsia" w:asciiTheme="minorEastAsia" w:hAnsiTheme="minorEastAsia" w:cstheme="minorEastAsia"/>
          <w:color w:val="322B25"/>
          <w:sz w:val="30"/>
          <w:szCs w:val="30"/>
          <w:shd w:val="clear" w:color="auto" w:fill="FFFFFF"/>
        </w:rPr>
        <w:t>莱西市0532-88499800</w:t>
      </w:r>
    </w:p>
    <w:p>
      <w:pPr>
        <w:spacing w:line="600" w:lineRule="exact"/>
        <w:rPr>
          <w:rFonts w:asciiTheme="minorEastAsia" w:hAnsi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E32DA"/>
    <w:rsid w:val="00382029"/>
    <w:rsid w:val="005F2A4E"/>
    <w:rsid w:val="007C3141"/>
    <w:rsid w:val="00805BCC"/>
    <w:rsid w:val="00DF061E"/>
    <w:rsid w:val="10655FB8"/>
    <w:rsid w:val="317E32DA"/>
    <w:rsid w:val="5B79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878</Characters>
  <Lines>7</Lines>
  <Paragraphs>2</Paragraphs>
  <TotalTime>1</TotalTime>
  <ScaleCrop>false</ScaleCrop>
  <LinksUpToDate>false</LinksUpToDate>
  <CharactersWithSpaces>1030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2020-07-07T07:28:00Z</dcterms:created>
  <dc:creator>风</dc:creator>
  <cp:lastModifiedBy>dandan</cp:lastModifiedBy>
  <cp:lastPrinted>2020-06-29T04:39:00Z</cp:lastPrinted>
  <dcterms:modified xsi:type="dcterms:W3CDTF">2020-07-13T09:25:06Z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